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firstLine="72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firstLine="72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</w:rPr>
        <mc:AlternateContent>
          <mc:Choice Requires="wps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margin">
                  <wp:posOffset>-486923</wp:posOffset>
                </wp:positionH>
                <wp:positionV relativeFrom="page">
                  <wp:posOffset>236277</wp:posOffset>
                </wp:positionV>
                <wp:extent cx="6477000" cy="513715"/>
                <wp:effectExtent b="635" l="0" r="0" t="0"/>
                <wp:wrapTopAndBottom distB="152400" distT="152400"/>
                <wp:docPr id="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000" cy="513715"/>
                          <a:chOff x="0" y="0"/>
                          <a:chExt cx="6477000" cy="513822"/>
                        </a:xfrm>
                      </wpg:grpSpPr>
                      <pic:pic>
                        <pic:nvPicPr>
                          <pic:cNvPr descr="Image" id="1073741825" name="Image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4856" cy="353292"/>
                          </a:xfrm>
                          <a:prstGeom prst="rect">
                            <a:avLst/>
                          </a:prstGeom>
                          <a:ln cap="flat" w="12700">
                            <a:noFill/>
                            <a:miter lim="400000"/>
                          </a:ln>
                          <a:effectLst/>
                        </pic:spPr>
                      </pic:pic>
                      <pic:pic>
                        <pic:nvPicPr>
                          <pic:cNvPr descr="Image" id="1073741826" name="Image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90392"/>
                            <a:ext cx="6477000" cy="23431"/>
                          </a:xfrm>
                          <a:prstGeom prst="rect">
                            <a:avLst/>
                          </a:prstGeom>
                          <a:ln cap="flat" w="12700">
                            <a:noFill/>
                            <a:miter lim="400000"/>
                          </a:ln>
                          <a:effectLst/>
                        </pic:spPr>
                      </pic:pic>
                      <pic:pic>
                        <pic:nvPicPr>
                          <pic:cNvPr descr="Image" id="1073741827" name="Image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28959" y="202045"/>
                            <a:ext cx="748041" cy="176647"/>
                          </a:xfrm>
                          <a:prstGeom prst="rect">
                            <a:avLst/>
                          </a:prstGeom>
                          <a:ln cap="flat" w="12700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margin">
                  <wp:posOffset>-486923</wp:posOffset>
                </wp:positionH>
                <wp:positionV relativeFrom="page">
                  <wp:posOffset>236277</wp:posOffset>
                </wp:positionV>
                <wp:extent cx="6477000" cy="514350"/>
                <wp:effectExtent b="0" l="0" r="0" t="0"/>
                <wp:wrapTopAndBottom distB="152400" distT="152400"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0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Перечень кодов МСС Квази-кэш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firstLine="72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firstLine="720"/>
        <w:jc w:val="righ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14.0" w:type="dxa"/>
        <w:jc w:val="left"/>
        <w:tblInd w:w="-714.0" w:type="dxa"/>
        <w:tblLayout w:type="fixed"/>
        <w:tblLook w:val="0400"/>
      </w:tblPr>
      <w:tblGrid>
        <w:gridCol w:w="1135"/>
        <w:gridCol w:w="5811"/>
        <w:gridCol w:w="3268"/>
        <w:tblGridChange w:id="0">
          <w:tblGrid>
            <w:gridCol w:w="1135"/>
            <w:gridCol w:w="5811"/>
            <w:gridCol w:w="3268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7f7f7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КОД МСС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7f7f7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КАТЕГОРИЯ ТОРГОВОЙ ТОЧКИ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7f7f7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ЗНАЧЕНИЯ В НАИМЕНОВАНИИ ТОРГОВОЙ ТОЧКИ (MERCHANT NAME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4814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Телекоммуникационные услуги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T2 MOBILE WALLET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4814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Телекоммуникационные услуги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WALLET ONE EDINAYA KAS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4816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Компьютерные сети, информационные услуги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Y.M*YOOMONEY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5200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Товары для дома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STOLOTO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5331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Универсальные магазины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STOLOTO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5399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Различные товары общего назначения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MONEYSHOP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5411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Бакалейные магазины, супермаркеты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STOLOTO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5712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Оборудование, мебель и бытовые принадлежности (кроме электрооборудования)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STOLOTO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5814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Фастфуд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STOLOTO </w:t>
            </w:r>
          </w:p>
        </w:tc>
      </w:tr>
      <w:tr>
        <w:trPr>
          <w:cantSplit w:val="0"/>
          <w:trHeight w:val="4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5933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Ломбарды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Любое значение</w:t>
            </w:r>
          </w:p>
        </w:tc>
      </w:tr>
      <w:tr>
        <w:trPr>
          <w:cantSplit w:val="0"/>
          <w:trHeight w:val="4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5947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Магазины открыток, подарков, новинок и сувениров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WALLET ONE</w:t>
            </w:r>
          </w:p>
        </w:tc>
      </w:tr>
      <w:tr>
        <w:trPr>
          <w:cantSplit w:val="0"/>
          <w:trHeight w:val="4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5999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Различные магазины и специальные розничные магазины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YOOMONEY </w:t>
            </w:r>
          </w:p>
        </w:tc>
      </w:tr>
      <w:tr>
        <w:trPr>
          <w:cantSplit w:val="0"/>
          <w:trHeight w:val="4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5999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Различные магазины и специальные розничные магазины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STOLOTO </w:t>
            </w:r>
          </w:p>
        </w:tc>
      </w:tr>
      <w:tr>
        <w:trPr>
          <w:cantSplit w:val="0"/>
          <w:trHeight w:val="4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6012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Финансовые институты – торговля и услуги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Любое значение</w:t>
            </w:r>
          </w:p>
        </w:tc>
      </w:tr>
      <w:tr>
        <w:trPr>
          <w:cantSplit w:val="0"/>
          <w:trHeight w:val="4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6050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Финансовые учреждения – Квази-кэш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Любое значение</w:t>
            </w:r>
          </w:p>
        </w:tc>
      </w:tr>
      <w:tr>
        <w:trPr>
          <w:cantSplit w:val="0"/>
          <w:trHeight w:val="4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6051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Нефинансовые учреждения – Квази-кэш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Любое значение</w:t>
            </w:r>
          </w:p>
        </w:tc>
      </w:tr>
      <w:tr>
        <w:trPr>
          <w:cantSplit w:val="0"/>
          <w:trHeight w:val="4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6211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Ценные бумаги – брокеры/дилеры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Любое значение</w:t>
            </w:r>
          </w:p>
        </w:tc>
      </w:tr>
      <w:tr>
        <w:trPr>
          <w:cantSplit w:val="0"/>
          <w:trHeight w:val="4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6529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Удаленное пополнение счета - Финансовые учреждения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Любое значение</w:t>
            </w:r>
          </w:p>
        </w:tc>
      </w:tr>
      <w:tr>
        <w:trPr>
          <w:cantSplit w:val="0"/>
          <w:trHeight w:val="4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6530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Удаленное пополнение счета - нефинансовые учреждения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Любое значение</w:t>
            </w:r>
          </w:p>
        </w:tc>
      </w:tr>
      <w:tr>
        <w:trPr>
          <w:cantSplit w:val="0"/>
          <w:trHeight w:val="4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6532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Платежная операция - финансовое учреждение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Любое значение</w:t>
            </w:r>
          </w:p>
        </w:tc>
      </w:tr>
      <w:tr>
        <w:trPr>
          <w:cantSplit w:val="0"/>
          <w:trHeight w:val="4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6533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Платежная операция - продавец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Любое значение</w:t>
            </w:r>
          </w:p>
        </w:tc>
      </w:tr>
      <w:tr>
        <w:trPr>
          <w:cantSplit w:val="0"/>
          <w:trHeight w:val="4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6535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Права требования на ценности — Финансовые организации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Любое значение</w:t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6540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Транзакции по финансированию POI (кроме MoneySend)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Любое значение</w:t>
            </w:r>
          </w:p>
        </w:tc>
      </w:tr>
      <w:tr>
        <w:trPr>
          <w:cantSplit w:val="0"/>
          <w:trHeight w:val="4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7299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Различные услуги - нигде более не классифицированные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WOOPPAY OTHER</w:t>
            </w:r>
          </w:p>
        </w:tc>
      </w:tr>
      <w:tr>
        <w:trPr>
          <w:cantSplit w:val="0"/>
          <w:trHeight w:val="4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7299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Различные услуги - нигде более не классифицированные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IMONEYS CREDIT</w:t>
            </w:r>
          </w:p>
        </w:tc>
      </w:tr>
      <w:tr>
        <w:trPr>
          <w:cantSplit w:val="0"/>
          <w:trHeight w:val="4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7299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Различные услуги - нигде более не классифицированные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STOLOTO </w:t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7311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Рекламные услуги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WALLET ONE LIVEMASTER</w:t>
            </w:r>
          </w:p>
        </w:tc>
      </w:tr>
      <w:tr>
        <w:trPr>
          <w:cantSplit w:val="0"/>
          <w:trHeight w:val="4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7372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Программирование, обработка данных, проектирование интегрированных систем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STOLOTO </w:t>
            </w:r>
          </w:p>
        </w:tc>
      </w:tr>
      <w:tr>
        <w:trPr>
          <w:cantSplit w:val="0"/>
          <w:trHeight w:val="4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7801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Операции, связанные с азартными играми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Любое значение</w:t>
            </w:r>
          </w:p>
        </w:tc>
      </w:tr>
      <w:tr>
        <w:trPr>
          <w:cantSplit w:val="0"/>
          <w:trHeight w:val="4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7802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Операции, связанные с азартными играми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Любое значение</w:t>
            </w:r>
          </w:p>
        </w:tc>
      </w:tr>
      <w:tr>
        <w:trPr>
          <w:cantSplit w:val="0"/>
          <w:trHeight w:val="4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7922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Театральные продюсеры (кроме кинофильмов), билетные агентства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STOLOTO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7991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Туристические достопримечательности и выставки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STOLOTO </w:t>
            </w:r>
          </w:p>
        </w:tc>
      </w:tr>
      <w:tr>
        <w:trPr>
          <w:cantSplit w:val="0"/>
          <w:trHeight w:val="4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7995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Операции, связанные с азартными играми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Любое значение</w:t>
            </w:r>
          </w:p>
        </w:tc>
      </w:tr>
      <w:tr>
        <w:trPr>
          <w:cantSplit w:val="0"/>
          <w:trHeight w:val="4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7997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Клубы – загородные клубы, членство (отдых, спорт), частные поля для гольфа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STOLOTO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8398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Благотворительные организации и социальные службы - сбор средств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WALLET ONE*W1</w:t>
            </w:r>
          </w:p>
        </w:tc>
      </w:tr>
      <w:tr>
        <w:trPr>
          <w:cantSplit w:val="0"/>
          <w:trHeight w:val="4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8999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Профессиональные услуги - нигде более не классифицированные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GIVEMONEY CREDIT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8999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Профессиональные услуги - нигде более не классифицированные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IMONEYS CREDIT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8999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Профессиональные услуги - нигде более не классифицированные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CAPITAN MONEY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8999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Профессиональные услуги - нигде более не классифицированные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1XMONEY.RU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8999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Профессиональные услуги - нигде более не классифицированные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PAYPAL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8999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Профессиональные услуги - нигде более не классифицированные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EDINAYA KAS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8999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Профессиональные услуги - нигде более не классифицированные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QIWI</w:t>
            </w:r>
          </w:p>
        </w:tc>
      </w:tr>
      <w:tr>
        <w:trPr>
          <w:cantSplit w:val="0"/>
          <w:trHeight w:val="4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9399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Государственные услуги - нигде более не классифицированные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FSIN MONEY</w:t>
            </w:r>
          </w:p>
        </w:tc>
      </w:tr>
      <w:tr>
        <w:trPr>
          <w:cantSplit w:val="0"/>
          <w:trHeight w:val="4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9399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Государственные услуги - нигде более не классифицированные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LOTO SERVIS</w:t>
            </w:r>
          </w:p>
        </w:tc>
      </w:tr>
      <w:tr>
        <w:trPr>
          <w:cantSplit w:val="0"/>
          <w:trHeight w:val="4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9406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Государственные лотереи (кроме США)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STOLOTO</w:t>
            </w:r>
          </w:p>
        </w:tc>
      </w:tr>
      <w:tr>
        <w:trPr>
          <w:cantSplit w:val="0"/>
          <w:trHeight w:val="4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9754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Азартные игры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Любое значение</w:t>
            </w:r>
          </w:p>
        </w:tc>
      </w:tr>
    </w:tbl>
    <w:p w:rsidR="00000000" w:rsidDel="00000000" w:rsidP="00000000" w:rsidRDefault="00000000" w:rsidRPr="00000000" w14:paraId="0000009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Merchant Name – наименование торгово-сервисного предприятия, принимающего к оплате пластиковые карты. Данное наименование присваивается банком-эквайером и передается банку-эмитенту при совершении операции оплаты по банковским картам в торгово-сервисном предприятии в рамках транзакции за предоставляемые товары или услуги.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theme" Target="theme/theme1.xml"/><Relationship Id="rId9" Type="http://schemas.openxmlformats.org/officeDocument/2006/relationships/image" Target="media/image4.png"/><Relationship Id="rId5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numbering" Target="numbering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